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0"/>
        <w:jc w:val="center"/>
        <w:rPr>
          <w:rStyle w:val="5"/>
          <w:rFonts w:hint="eastAsia" w:asciiTheme="minorEastAsia" w:hAnsiTheme="minorEastAsia" w:cstheme="minorEastAsia"/>
          <w:b/>
          <w:bCs w:val="0"/>
          <w:i w:val="0"/>
          <w:iCs w:val="0"/>
          <w:caps w:val="0"/>
          <w:color w:val="000000"/>
          <w:spacing w:val="0"/>
          <w:sz w:val="40"/>
          <w:szCs w:val="40"/>
          <w:u w:val="none"/>
          <w:lang w:val="en-US" w:eastAsia="zh-Hans"/>
        </w:rPr>
      </w:pPr>
      <w:r>
        <w:rPr>
          <w:rStyle w:val="5"/>
          <w:rFonts w:hint="eastAsia" w:asciiTheme="minorEastAsia" w:hAnsiTheme="minorEastAsia" w:eastAsiaTheme="minorEastAsia" w:cstheme="minorEastAsia"/>
          <w:b/>
          <w:bCs w:val="0"/>
          <w:i w:val="0"/>
          <w:iCs w:val="0"/>
          <w:caps w:val="0"/>
          <w:color w:val="000000"/>
          <w:spacing w:val="0"/>
          <w:sz w:val="40"/>
          <w:szCs w:val="40"/>
          <w:u w:val="none"/>
        </w:rPr>
        <w:t>盲审</w:t>
      </w:r>
      <w:r>
        <w:rPr>
          <w:rStyle w:val="5"/>
          <w:rFonts w:hint="eastAsia" w:asciiTheme="minorEastAsia" w:hAnsiTheme="minorEastAsia" w:cstheme="minorEastAsia"/>
          <w:b/>
          <w:bCs w:val="0"/>
          <w:i w:val="0"/>
          <w:iCs w:val="0"/>
          <w:caps w:val="0"/>
          <w:color w:val="000000"/>
          <w:spacing w:val="0"/>
          <w:sz w:val="40"/>
          <w:szCs w:val="40"/>
          <w:u w:val="none"/>
          <w:lang w:val="en-US" w:eastAsia="zh-Hans"/>
        </w:rPr>
        <w:t>流程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0"/>
        <w:jc w:val="center"/>
        <w:rPr>
          <w:rStyle w:val="5"/>
          <w:rFonts w:hint="eastAsia" w:asciiTheme="minorEastAsia" w:hAnsiTheme="minorEastAsia" w:cstheme="minorEastAsia"/>
          <w:b/>
          <w:bCs w:val="0"/>
          <w:i w:val="0"/>
          <w:iCs w:val="0"/>
          <w:caps w:val="0"/>
          <w:color w:val="000000"/>
          <w:spacing w:val="0"/>
          <w:sz w:val="40"/>
          <w:szCs w:val="40"/>
          <w:u w:val="none"/>
          <w:lang w:val="en-US" w:eastAsia="zh-Hans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320"/>
        <w:jc w:val="both"/>
        <w:rPr>
          <w:rStyle w:val="5"/>
          <w:rFonts w:hint="default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32"/>
          <w:szCs w:val="32"/>
          <w:u w:val="none"/>
          <w:lang w:val="en-US" w:eastAsia="zh-CN"/>
        </w:rPr>
      </w:pPr>
      <w:r>
        <w:rPr>
          <w:rStyle w:val="5"/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32"/>
          <w:szCs w:val="32"/>
          <w:u w:val="none"/>
          <w:lang w:val="en-US"/>
        </w:rPr>
        <w:t> </w:t>
      </w:r>
      <w:r>
        <w:rPr>
          <w:rStyle w:val="5"/>
          <w:rFonts w:hint="eastAsia" w:asciiTheme="minorEastAsia" w:hAnsiTheme="minorEastAsia" w:cstheme="minorEastAsia"/>
          <w:i w:val="0"/>
          <w:iCs w:val="0"/>
          <w:caps w:val="0"/>
          <w:color w:val="000000"/>
          <w:spacing w:val="0"/>
          <w:sz w:val="32"/>
          <w:szCs w:val="32"/>
          <w:u w:val="none"/>
          <w:lang w:val="en-US" w:eastAsia="zh-CN"/>
        </w:rPr>
        <w:t>自4月24日起，</w:t>
      </w:r>
      <w:r>
        <w:rPr>
          <w:rStyle w:val="5"/>
          <w:rFonts w:hint="eastAsia" w:asciiTheme="minorEastAsia" w:hAnsiTheme="minorEastAsia" w:cstheme="minorEastAsia"/>
          <w:i w:val="0"/>
          <w:iCs w:val="0"/>
          <w:caps w:val="0"/>
          <w:color w:val="000000"/>
          <w:spacing w:val="0"/>
          <w:sz w:val="32"/>
          <w:szCs w:val="32"/>
          <w:u w:val="none"/>
          <w:lang w:eastAsia="zh-CN"/>
        </w:rPr>
        <w:t>进入抽校盲环节：时间为</w:t>
      </w:r>
      <w:r>
        <w:rPr>
          <w:rStyle w:val="5"/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32"/>
          <w:szCs w:val="32"/>
          <w:u w:val="none"/>
        </w:rPr>
        <w:t>每周二、周五</w:t>
      </w:r>
      <w:r>
        <w:rPr>
          <w:rStyle w:val="5"/>
          <w:rFonts w:hint="eastAsia" w:asciiTheme="minorEastAsia" w:hAnsiTheme="minorEastAsia" w:cstheme="minorEastAsia"/>
          <w:i w:val="0"/>
          <w:iCs w:val="0"/>
          <w:caps w:val="0"/>
          <w:color w:val="000000"/>
          <w:spacing w:val="0"/>
          <w:sz w:val="32"/>
          <w:szCs w:val="32"/>
          <w:u w:val="none"/>
          <w:lang w:val="en-US" w:eastAsia="zh-CN"/>
        </w:rPr>
        <w:t>10:00-16</w:t>
      </w:r>
      <w:r>
        <w:rPr>
          <w:rStyle w:val="5"/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32"/>
          <w:szCs w:val="32"/>
          <w:u w:val="none"/>
        </w:rPr>
        <w:t>:</w:t>
      </w:r>
      <w:r>
        <w:rPr>
          <w:rStyle w:val="5"/>
          <w:rFonts w:hint="eastAsia" w:asciiTheme="minorEastAsia" w:hAnsiTheme="minorEastAsia" w:cstheme="minorEastAsia"/>
          <w:i w:val="0"/>
          <w:iCs w:val="0"/>
          <w:caps w:val="0"/>
          <w:color w:val="000000"/>
          <w:spacing w:val="0"/>
          <w:sz w:val="32"/>
          <w:szCs w:val="32"/>
          <w:u w:val="none"/>
          <w:lang w:val="en-US" w:eastAsia="zh-CN"/>
        </w:rPr>
        <w:t>0</w:t>
      </w:r>
      <w:r>
        <w:rPr>
          <w:rStyle w:val="5"/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32"/>
          <w:szCs w:val="32"/>
          <w:u w:val="none"/>
        </w:rPr>
        <w:t>0</w:t>
      </w:r>
      <w:r>
        <w:rPr>
          <w:rStyle w:val="5"/>
          <w:rFonts w:hint="eastAsia" w:asciiTheme="minorEastAsia" w:hAnsiTheme="minorEastAsia" w:cstheme="minorEastAsia"/>
          <w:i w:val="0"/>
          <w:iCs w:val="0"/>
          <w:caps w:val="0"/>
          <w:color w:val="000000"/>
          <w:spacing w:val="0"/>
          <w:sz w:val="32"/>
          <w:szCs w:val="32"/>
          <w:u w:val="none"/>
          <w:lang w:eastAsia="zh-CN"/>
        </w:rPr>
        <w:t>，地点：艺术学院</w:t>
      </w:r>
      <w:r>
        <w:rPr>
          <w:rStyle w:val="5"/>
          <w:rFonts w:hint="eastAsia" w:asciiTheme="minorEastAsia" w:hAnsiTheme="minorEastAsia" w:cstheme="minorEastAsia"/>
          <w:i w:val="0"/>
          <w:iCs w:val="0"/>
          <w:caps w:val="0"/>
          <w:color w:val="000000"/>
          <w:spacing w:val="0"/>
          <w:sz w:val="32"/>
          <w:szCs w:val="32"/>
          <w:u w:val="none"/>
          <w:lang w:val="en-US" w:eastAsia="zh-CN"/>
        </w:rPr>
        <w:t>302教务办公室。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320"/>
        <w:jc w:val="both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8"/>
          <w:szCs w:val="28"/>
          <w:u w:val="none"/>
        </w:rPr>
      </w:pPr>
      <w:r>
        <w:rPr>
          <w:rStyle w:val="5"/>
          <w:rFonts w:hint="eastAsia" w:asciiTheme="minorEastAsia" w:hAnsiTheme="minorEastAsia" w:cstheme="minorEastAsia"/>
          <w:b w:val="0"/>
          <w:bCs/>
          <w:i w:val="0"/>
          <w:iCs w:val="0"/>
          <w:caps w:val="0"/>
          <w:color w:val="000000"/>
          <w:spacing w:val="0"/>
          <w:sz w:val="32"/>
          <w:szCs w:val="32"/>
          <w:u w:val="none"/>
          <w:lang w:eastAsia="zh-CN"/>
        </w:rPr>
        <w:t>步骤：研究生须将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32"/>
          <w:szCs w:val="32"/>
          <w:u w:val="none"/>
        </w:rPr>
        <w:t>答辩申请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00000"/>
          <w:spacing w:val="0"/>
          <w:sz w:val="32"/>
          <w:szCs w:val="32"/>
          <w:u w:val="none"/>
          <w:lang w:eastAsia="zh-CN"/>
        </w:rPr>
        <w:t>网上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32"/>
          <w:szCs w:val="32"/>
          <w:u w:val="none"/>
        </w:rPr>
        <w:t>提交且导师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00000"/>
          <w:spacing w:val="0"/>
          <w:sz w:val="32"/>
          <w:szCs w:val="32"/>
          <w:u w:val="none"/>
          <w:lang w:eastAsia="zh-CN"/>
        </w:rPr>
        <w:t>网上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32"/>
          <w:szCs w:val="32"/>
          <w:u w:val="none"/>
        </w:rPr>
        <w:t>审核通过后，可进入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00000"/>
          <w:spacing w:val="0"/>
          <w:sz w:val="32"/>
          <w:szCs w:val="32"/>
          <w:u w:val="none"/>
          <w:lang w:eastAsia="zh-CN"/>
        </w:rPr>
        <w:t>“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32"/>
          <w:szCs w:val="32"/>
          <w:u w:val="none"/>
        </w:rPr>
        <w:t>答辩申请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00000"/>
          <w:spacing w:val="0"/>
          <w:sz w:val="32"/>
          <w:szCs w:val="32"/>
          <w:u w:val="none"/>
          <w:lang w:eastAsia="zh-CN"/>
        </w:rPr>
        <w:t>应用”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32"/>
          <w:szCs w:val="32"/>
          <w:u w:val="none"/>
        </w:rPr>
        <w:t>中进行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iCs w:val="0"/>
          <w:caps w:val="0"/>
          <w:color w:val="000000"/>
          <w:spacing w:val="0"/>
          <w:sz w:val="32"/>
          <w:szCs w:val="32"/>
          <w:u w:val="none"/>
        </w:rPr>
        <w:t>答辩申请表打印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32"/>
          <w:szCs w:val="32"/>
          <w:u w:val="none"/>
        </w:rPr>
        <w:t>。携带东南大学硕士研究生学位论文</w:t>
      </w:r>
      <w:r>
        <w:rPr>
          <w:rStyle w:val="5"/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32"/>
          <w:szCs w:val="32"/>
          <w:u w:val="none"/>
        </w:rPr>
        <w:t>答辩申请表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32"/>
          <w:szCs w:val="32"/>
          <w:u w:val="none"/>
        </w:rPr>
        <w:t>和</w:t>
      </w:r>
      <w:r>
        <w:rPr>
          <w:rStyle w:val="5"/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32"/>
          <w:szCs w:val="32"/>
          <w:u w:val="none"/>
        </w:rPr>
        <w:t>学术不端检测表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iCs w:val="0"/>
          <w:caps w:val="0"/>
          <w:color w:val="000000"/>
          <w:spacing w:val="0"/>
          <w:sz w:val="32"/>
          <w:szCs w:val="32"/>
          <w:u w:val="none"/>
          <w:lang w:eastAsia="zh-CN"/>
        </w:rPr>
        <w:t>并</w:t>
      </w:r>
      <w:r>
        <w:rPr>
          <w:rStyle w:val="5"/>
          <w:rFonts w:hint="eastAsia" w:asciiTheme="minorEastAsia" w:hAnsiTheme="minorEastAsia" w:cstheme="minorEastAsia"/>
          <w:i w:val="0"/>
          <w:iCs w:val="0"/>
          <w:caps w:val="0"/>
          <w:color w:val="000000"/>
          <w:spacing w:val="0"/>
          <w:sz w:val="32"/>
          <w:szCs w:val="32"/>
          <w:u w:val="none"/>
          <w:lang w:eastAsia="zh-CN"/>
        </w:rPr>
        <w:t>上传学位论文电子版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32"/>
          <w:szCs w:val="32"/>
          <w:u w:val="none"/>
        </w:rPr>
        <w:t>至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00000"/>
          <w:spacing w:val="0"/>
          <w:sz w:val="32"/>
          <w:szCs w:val="32"/>
          <w:u w:val="none"/>
          <w:lang w:eastAsia="zh-CN"/>
        </w:rPr>
        <w:t>艺术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32"/>
          <w:szCs w:val="32"/>
          <w:u w:val="none"/>
        </w:rPr>
        <w:t>学院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32"/>
          <w:szCs w:val="32"/>
          <w:u w:val="none"/>
          <w:lang w:val="en-US"/>
        </w:rPr>
        <w:t>30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00000"/>
          <w:spacing w:val="0"/>
          <w:sz w:val="32"/>
          <w:szCs w:val="32"/>
          <w:u w:val="none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32"/>
          <w:szCs w:val="32"/>
          <w:u w:val="none"/>
        </w:rPr>
        <w:t>室进行</w:t>
      </w:r>
      <w:r>
        <w:rPr>
          <w:rStyle w:val="5"/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32"/>
          <w:szCs w:val="32"/>
          <w:u w:val="none"/>
        </w:rPr>
        <w:t>院系审核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32"/>
          <w:szCs w:val="32"/>
          <w:u w:val="none"/>
        </w:rPr>
        <w:t>以及</w:t>
      </w:r>
      <w:r>
        <w:rPr>
          <w:rStyle w:val="5"/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32"/>
          <w:szCs w:val="32"/>
          <w:u w:val="none"/>
        </w:rPr>
        <w:t>抽</w:t>
      </w:r>
      <w:r>
        <w:rPr>
          <w:rStyle w:val="5"/>
          <w:rFonts w:hint="eastAsia" w:asciiTheme="minorEastAsia" w:hAnsiTheme="minorEastAsia" w:cstheme="minorEastAsia"/>
          <w:i w:val="0"/>
          <w:iCs w:val="0"/>
          <w:caps w:val="0"/>
          <w:color w:val="000000"/>
          <w:spacing w:val="0"/>
          <w:sz w:val="32"/>
          <w:szCs w:val="32"/>
          <w:u w:val="none"/>
          <w:lang w:eastAsia="zh-CN"/>
        </w:rPr>
        <w:t>校</w:t>
      </w:r>
      <w:r>
        <w:rPr>
          <w:rStyle w:val="5"/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32"/>
          <w:szCs w:val="32"/>
          <w:u w:val="none"/>
        </w:rPr>
        <w:t>盲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32"/>
          <w:szCs w:val="32"/>
          <w:u w:val="none"/>
        </w:rPr>
        <w:t>环节。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580"/>
        <w:jc w:val="both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8"/>
          <w:szCs w:val="28"/>
          <w:u w:val="none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32"/>
          <w:szCs w:val="32"/>
          <w:u w:val="none"/>
        </w:rPr>
        <w:t>友情提醒：盲审格式的学位论文（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32"/>
          <w:szCs w:val="32"/>
          <w:u w:val="none"/>
          <w:lang w:val="en-US"/>
        </w:rPr>
        <w:t>PDF 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32"/>
          <w:szCs w:val="32"/>
          <w:u w:val="none"/>
        </w:rPr>
        <w:t>格式）格式要求：可查网站研究生院主页→学位教育→管理办法→研究生学位论文格式规定，论文中涉及导师和学生本人的个人信息均需删除。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0"/>
        <w:jc w:val="both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8"/>
          <w:szCs w:val="28"/>
          <w:u w:val="none"/>
        </w:rPr>
      </w:pPr>
      <w:r>
        <w:rPr>
          <w:rStyle w:val="5"/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32"/>
          <w:szCs w:val="32"/>
          <w:u w:val="none"/>
        </w:rPr>
        <w:t>（</w:t>
      </w:r>
      <w:r>
        <w:rPr>
          <w:rStyle w:val="5"/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32"/>
          <w:szCs w:val="32"/>
          <w:u w:val="none"/>
          <w:lang w:val="en-US"/>
        </w:rPr>
        <w:t>1</w:t>
      </w:r>
      <w:r>
        <w:rPr>
          <w:rStyle w:val="5"/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32"/>
          <w:szCs w:val="32"/>
          <w:u w:val="none"/>
        </w:rPr>
        <w:t>）若抽中校盲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32"/>
          <w:szCs w:val="32"/>
          <w:u w:val="none"/>
        </w:rPr>
        <w:t>，即进入</w:t>
      </w:r>
      <w:r>
        <w:rPr>
          <w:rStyle w:val="5"/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32"/>
          <w:szCs w:val="32"/>
          <w:u w:val="none"/>
          <w:shd w:val="clear" w:fill="FFFF00"/>
        </w:rPr>
        <w:t>校送盲审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32"/>
          <w:szCs w:val="32"/>
          <w:u w:val="none"/>
        </w:rPr>
        <w:t>环节。评阅结果可在“我的答辩申请应用”中查看，盲审评阅意见返回后，至九龙湖校区纪忠楼一楼南大厅自助打印机上凭校园一卡通</w:t>
      </w:r>
      <w:r>
        <w:rPr>
          <w:rStyle w:val="5"/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32"/>
          <w:szCs w:val="32"/>
          <w:u w:val="none"/>
        </w:rPr>
        <w:t>打印两份盲审评阅意见书和两份答辩存档成绩单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32"/>
          <w:szCs w:val="32"/>
          <w:u w:val="none"/>
        </w:rPr>
        <w:t>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0"/>
        <w:jc w:val="both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32"/>
          <w:szCs w:val="32"/>
          <w:u w:val="none"/>
          <w:shd w:val="clear" w:fill="FFFFFF"/>
          <w:lang w:eastAsia="zh-CN"/>
        </w:rPr>
      </w:pPr>
      <w:r>
        <w:rPr>
          <w:rStyle w:val="5"/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32"/>
          <w:szCs w:val="32"/>
          <w:u w:val="none"/>
          <w:shd w:val="clear" w:fill="FFFFFF"/>
        </w:rPr>
        <w:t>（</w:t>
      </w:r>
      <w:r>
        <w:rPr>
          <w:rStyle w:val="5"/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32"/>
          <w:szCs w:val="32"/>
          <w:u w:val="none"/>
          <w:shd w:val="clear" w:fill="FFFFFF"/>
          <w:lang w:val="en-US"/>
        </w:rPr>
        <w:t>2</w:t>
      </w:r>
      <w:r>
        <w:rPr>
          <w:rStyle w:val="5"/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32"/>
          <w:szCs w:val="32"/>
          <w:u w:val="none"/>
          <w:shd w:val="clear" w:fill="FFFFFF"/>
        </w:rPr>
        <w:t>）若未抽中校盲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32"/>
          <w:szCs w:val="32"/>
          <w:u w:val="none"/>
          <w:shd w:val="clear" w:fill="FFFFFF"/>
        </w:rPr>
        <w:t>，则进入</w:t>
      </w:r>
      <w:r>
        <w:rPr>
          <w:rStyle w:val="5"/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32"/>
          <w:szCs w:val="32"/>
          <w:u w:val="none"/>
          <w:shd w:val="clear" w:fill="FFFF00"/>
        </w:rPr>
        <w:t>院系送盲审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32"/>
          <w:szCs w:val="32"/>
          <w:u w:val="none"/>
          <w:shd w:val="clear" w:fill="FFFFFF"/>
        </w:rPr>
        <w:t>环节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00000"/>
          <w:spacing w:val="0"/>
          <w:sz w:val="32"/>
          <w:szCs w:val="32"/>
          <w:u w:val="none"/>
          <w:shd w:val="clear" w:fill="FFFFFF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32"/>
          <w:szCs w:val="32"/>
          <w:u w:val="none"/>
          <w:shd w:val="clear" w:fill="FFFFFF"/>
        </w:rPr>
        <w:t>院系秘书进入“论文送审管理应用”模块，在“院系送审”栏点击“登记”，并选择送审对象为“送凡科”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00000"/>
          <w:spacing w:val="0"/>
          <w:sz w:val="32"/>
          <w:szCs w:val="32"/>
          <w:u w:val="none"/>
          <w:shd w:val="clear" w:fill="FFFFFF"/>
          <w:lang w:eastAsia="zh-CN"/>
        </w:rPr>
        <w:t>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640"/>
        <w:jc w:val="both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8"/>
          <w:szCs w:val="28"/>
          <w:u w:val="none"/>
        </w:rPr>
      </w:pPr>
      <w:r>
        <w:rPr>
          <w:rFonts w:hint="eastAsia" w:asciiTheme="minorEastAsia" w:hAnsiTheme="minorEastAsia" w:cstheme="minorEastAsia"/>
          <w:i w:val="0"/>
          <w:iCs w:val="0"/>
          <w:caps w:val="0"/>
          <w:color w:val="000000"/>
          <w:spacing w:val="0"/>
          <w:sz w:val="32"/>
          <w:szCs w:val="32"/>
          <w:u w:val="none"/>
          <w:shd w:val="clear" w:fill="FFFFFF"/>
          <w:lang w:val="en-US" w:eastAsia="zh-CN"/>
        </w:rPr>
        <w:t>凡科评阅意见返回后，学生可自行</w:t>
      </w:r>
      <w:r>
        <w:rPr>
          <w:rStyle w:val="5"/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32"/>
          <w:szCs w:val="32"/>
          <w:u w:val="none"/>
        </w:rPr>
        <w:t>打印两份盲审评阅意见书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00000"/>
          <w:spacing w:val="0"/>
          <w:sz w:val="32"/>
          <w:szCs w:val="32"/>
          <w:u w:val="none"/>
          <w:shd w:val="clear" w:fill="FFFFFF"/>
          <w:lang w:val="en-US" w:eastAsia="zh-CN"/>
        </w:rPr>
        <w:t>后，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32"/>
          <w:szCs w:val="32"/>
          <w:u w:val="none"/>
          <w:shd w:val="clear" w:fill="FFFFFF"/>
        </w:rPr>
        <w:t>至九龙湖校区纪忠楼一楼南大厅自助打印机上凭校园一卡通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32"/>
          <w:szCs w:val="32"/>
          <w:u w:val="none"/>
          <w:shd w:val="clear" w:fill="FFFFFF"/>
        </w:rPr>
        <w:t>打印</w:t>
      </w:r>
      <w:r>
        <w:rPr>
          <w:rStyle w:val="5"/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32"/>
          <w:szCs w:val="32"/>
          <w:u w:val="none"/>
          <w:shd w:val="clear" w:fill="FFFFFF"/>
        </w:rPr>
        <w:t>两份答辩存档成绩单。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right="0" w:firstLine="640" w:firstLineChars="200"/>
        <w:jc w:val="both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8"/>
          <w:szCs w:val="28"/>
          <w:u w:val="none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32"/>
          <w:szCs w:val="32"/>
          <w:u w:val="none"/>
          <w:shd w:val="clear" w:fill="FFFFFF"/>
        </w:rPr>
        <w:t>上述（1）或（2）环节完成后，根据评阅成绩，填写</w:t>
      </w:r>
      <w:r>
        <w:rPr>
          <w:rStyle w:val="5"/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32"/>
          <w:szCs w:val="32"/>
          <w:u w:val="none"/>
          <w:shd w:val="clear" w:fill="FFFFFF"/>
        </w:rPr>
        <w:t>“学位（毕业）论文评审后导师审核表”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iCs w:val="0"/>
          <w:caps w:val="0"/>
          <w:color w:val="000000"/>
          <w:spacing w:val="0"/>
          <w:sz w:val="32"/>
          <w:szCs w:val="32"/>
          <w:u w:val="none"/>
          <w:shd w:val="clear" w:fill="FFFFFF"/>
        </w:rPr>
        <w:t>（评阅成绩均80分及以上）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32"/>
          <w:szCs w:val="32"/>
          <w:u w:val="none"/>
          <w:shd w:val="clear" w:fill="FFFFFF"/>
        </w:rPr>
        <w:t>或</w:t>
      </w:r>
      <w:r>
        <w:rPr>
          <w:rStyle w:val="5"/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32"/>
          <w:szCs w:val="32"/>
          <w:u w:val="none"/>
          <w:shd w:val="clear" w:fill="FFFFFF"/>
        </w:rPr>
        <w:t>“学位（毕业）论文评审学院审核表”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iCs w:val="0"/>
          <w:caps w:val="0"/>
          <w:color w:val="000000"/>
          <w:spacing w:val="0"/>
          <w:sz w:val="32"/>
          <w:szCs w:val="32"/>
          <w:u w:val="none"/>
          <w:shd w:val="clear" w:fill="FFFFFF"/>
        </w:rPr>
        <w:t>（评阅成绩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iCs w:val="0"/>
          <w:caps w:val="0"/>
          <w:color w:val="000000"/>
          <w:spacing w:val="0"/>
          <w:sz w:val="32"/>
          <w:szCs w:val="32"/>
          <w:u w:val="none"/>
          <w:shd w:val="clear" w:fill="FFFFFF"/>
          <w:lang w:val="en-US" w:eastAsia="zh-CN"/>
        </w:rPr>
        <w:t>70-79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iCs w:val="0"/>
          <w:caps w:val="0"/>
          <w:color w:val="000000"/>
          <w:spacing w:val="0"/>
          <w:sz w:val="32"/>
          <w:szCs w:val="32"/>
          <w:u w:val="none"/>
          <w:shd w:val="clear" w:fill="FFFFFF"/>
        </w:rPr>
        <w:t>分）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iCs w:val="0"/>
          <w:caps w:val="0"/>
          <w:color w:val="000000"/>
          <w:spacing w:val="0"/>
          <w:sz w:val="32"/>
          <w:szCs w:val="32"/>
          <w:u w:val="none"/>
          <w:shd w:val="clear" w:fill="FFFFFF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32"/>
          <w:szCs w:val="32"/>
          <w:u w:val="none"/>
          <w:shd w:val="clear" w:fill="FFFFFF"/>
        </w:rPr>
        <w:t>具体表格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00000"/>
          <w:spacing w:val="0"/>
          <w:sz w:val="32"/>
          <w:szCs w:val="32"/>
          <w:u w:val="none"/>
          <w:shd w:val="clear" w:fill="FFFFFF"/>
          <w:lang w:eastAsia="zh-CN"/>
        </w:rPr>
        <w:t>见《东南大学研究生学位论文盲审条例》。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32"/>
          <w:szCs w:val="32"/>
          <w:u w:val="none"/>
          <w:shd w:val="clear" w:fill="FFFFFF"/>
        </w:rPr>
        <w:t>按照表格中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00000"/>
          <w:spacing w:val="0"/>
          <w:sz w:val="32"/>
          <w:szCs w:val="32"/>
          <w:u w:val="none"/>
          <w:shd w:val="clear" w:fill="FFFFFF"/>
          <w:lang w:eastAsia="zh-CN"/>
        </w:rPr>
        <w:t>的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32"/>
          <w:szCs w:val="32"/>
          <w:u w:val="none"/>
          <w:shd w:val="clear" w:fill="FFFFFF"/>
        </w:rPr>
        <w:t>要求签字后，在“我的答辩申请应用”相应栏中上传</w:t>
      </w:r>
      <w:r>
        <w:rPr>
          <w:rStyle w:val="5"/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32"/>
          <w:szCs w:val="32"/>
          <w:u w:val="none"/>
          <w:shd w:val="clear" w:fill="FFFFFF"/>
        </w:rPr>
        <w:t>PDF电子版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32"/>
          <w:szCs w:val="32"/>
          <w:u w:val="none"/>
          <w:shd w:val="clear" w:fill="FFFFFF"/>
        </w:rPr>
        <w:t>，同时纸质版保存，待答辩后随档案袋材料一并提交。</w:t>
      </w:r>
    </w:p>
    <w:p>
      <w:pPr>
        <w:rPr>
          <w:rFonts w:hint="eastAsia" w:asciiTheme="minorEastAsia" w:hAnsiTheme="minorEastAsia" w:eastAsiaTheme="minorEastAsia" w:cstheme="minorEastAsia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7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IwNzE4NzliNTJmNjY5MzYyNDM0ZjFlYjA2ZjlhZWEifQ=="/>
  </w:docVars>
  <w:rsids>
    <w:rsidRoot w:val="FBF54C27"/>
    <w:rsid w:val="04544573"/>
    <w:rsid w:val="608C7A63"/>
    <w:rsid w:val="7650765A"/>
    <w:rsid w:val="B87FE89D"/>
    <w:rsid w:val="F9F3C119"/>
    <w:rsid w:val="FBF54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616</Words>
  <Characters>638</Characters>
  <Lines>0</Lines>
  <Paragraphs>0</Paragraphs>
  <TotalTime>19</TotalTime>
  <ScaleCrop>false</ScaleCrop>
  <LinksUpToDate>false</LinksUpToDate>
  <CharactersWithSpaces>640</CharactersWithSpaces>
  <Application>WPS Office_6.5.2.8766_F1E327BC-269C-435d-A152-05C5408002CA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2023-04-19T21:15:00Z</dcterms:created>
  <dc:creator>Baymax</dc:creator>
  <cp:lastModifiedBy>Daisy、</cp:lastModifiedBy>
  <cp:lastPrinted>2023-04-19T13:30:00Z</cp:lastPrinted>
  <dcterms:modified xsi:type="dcterms:W3CDTF">2024-04-24T15:40:42Z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2052-6.5.2.8766</vt:lpwstr>
  </property>
  <property fmtid="{D5CDD505-2E9C-101B-9397-08002B2CF9AE}" pid="3" name="ICV">
    <vt:lpwstr>8991BD930772EA181BB3286660412DE0_43</vt:lpwstr>
  </property>
</Properties>
</file>